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EBD" w:rsidRPr="00365B74" w:rsidRDefault="00A4686B" w:rsidP="00D52EBD">
      <w:pPr>
        <w:numPr>
          <w:ilvl w:val="0"/>
          <w:numId w:val="1"/>
        </w:numPr>
        <w:spacing w:after="0" w:line="240" w:lineRule="auto"/>
        <w:ind w:left="0"/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</w:pPr>
      <w:r w:rsidRPr="00365B7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</w:t>
      </w:r>
      <w:r w:rsidR="00D52EBD" w:rsidRPr="00365B7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 xml:space="preserve">20 января 1921 года Всероссийский Центральный Исполнительный Комитет принял Декрет об образовании ДАССР, в </w:t>
      </w:r>
      <w:proofErr w:type="gramStart"/>
      <w:r w:rsidR="00D52EBD" w:rsidRPr="00365B7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которую</w:t>
      </w:r>
      <w:proofErr w:type="gramEnd"/>
      <w:r w:rsidR="00D52EBD" w:rsidRPr="00365B7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 xml:space="preserve"> на тот момент вошли Аварский, </w:t>
      </w:r>
      <w:proofErr w:type="spellStart"/>
      <w:r w:rsidR="00D52EBD" w:rsidRPr="00365B7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Гунибский</w:t>
      </w:r>
      <w:proofErr w:type="spellEnd"/>
      <w:r w:rsidR="00D52EBD" w:rsidRPr="00365B7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 xml:space="preserve">, Даргинский, </w:t>
      </w:r>
      <w:proofErr w:type="spellStart"/>
      <w:r w:rsidR="00D52EBD" w:rsidRPr="00365B7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Казикумухский</w:t>
      </w:r>
      <w:proofErr w:type="spellEnd"/>
      <w:r w:rsidR="00D52EBD" w:rsidRPr="00365B7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D52EBD" w:rsidRPr="00365B7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Кайтаго</w:t>
      </w:r>
      <w:proofErr w:type="spellEnd"/>
      <w:r w:rsidR="00D52EBD" w:rsidRPr="00365B7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 xml:space="preserve">-Табасаранский, Кюринский, </w:t>
      </w:r>
      <w:proofErr w:type="spellStart"/>
      <w:r w:rsidR="00D52EBD" w:rsidRPr="00365B7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Самурский</w:t>
      </w:r>
      <w:proofErr w:type="spellEnd"/>
      <w:r w:rsidR="00D52EBD" w:rsidRPr="00365B7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D52EBD" w:rsidRPr="00365B7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Темирханшуринский</w:t>
      </w:r>
      <w:proofErr w:type="spellEnd"/>
      <w:r w:rsidR="00D52EBD" w:rsidRPr="00365B7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, Хасавюртовский округа и территория Каспийского побережья.</w:t>
      </w:r>
      <w:bookmarkStart w:id="0" w:name="_GoBack"/>
      <w:bookmarkEnd w:id="0"/>
    </w:p>
    <w:p w:rsidR="00D52EBD" w:rsidRPr="00365B74" w:rsidRDefault="00A4686B" w:rsidP="00D52EBD">
      <w:pPr>
        <w:spacing w:after="195" w:line="240" w:lineRule="auto"/>
        <w:ind w:right="117"/>
        <w:jc w:val="both"/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</w:pPr>
      <w:r w:rsidRPr="00365B7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</w:t>
      </w:r>
      <w:r w:rsidR="00D52EBD" w:rsidRPr="00365B7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Событие столетней давности стало переломным для Дагестана и его народов, которые самостоятельно и осознанно сделали выбор в пользу государственного единства с Россией.</w:t>
      </w:r>
      <w:r w:rsidRPr="00365B7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52EBD" w:rsidRPr="00365B74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«Образование ДАССР стало точкой отсчета для нового этапа в истории народов Дагестана, которые впервые обрели подлинное государственное единство». Дагестан – это место, где к истории относятся с особым уважением.</w:t>
      </w:r>
    </w:p>
    <w:p w:rsidR="00E56E30" w:rsidRPr="00365B74" w:rsidRDefault="00E56E30">
      <w:pPr>
        <w:rPr>
          <w:color w:val="000000" w:themeColor="text1"/>
        </w:rPr>
      </w:pPr>
    </w:p>
    <w:sectPr w:rsidR="00E56E30" w:rsidRPr="00365B74" w:rsidSect="00E56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106F24"/>
    <w:multiLevelType w:val="multilevel"/>
    <w:tmpl w:val="F7C83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D52EBD"/>
    <w:rsid w:val="00274094"/>
    <w:rsid w:val="00365B74"/>
    <w:rsid w:val="00A4686B"/>
    <w:rsid w:val="00D52EBD"/>
    <w:rsid w:val="00E56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E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Intense Emphasis"/>
    <w:basedOn w:val="a0"/>
    <w:uiPriority w:val="21"/>
    <w:qFormat/>
    <w:rsid w:val="00A4686B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107</Words>
  <Characters>611</Characters>
  <Application>Microsoft Office Word</Application>
  <DocSecurity>0</DocSecurity>
  <Lines>5</Lines>
  <Paragraphs>1</Paragraphs>
  <ScaleCrop>false</ScaleCrop>
  <Company>*Питер-Company*</Company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Каленюк</dc:creator>
  <cp:lastModifiedBy>1</cp:lastModifiedBy>
  <cp:revision>3</cp:revision>
  <dcterms:created xsi:type="dcterms:W3CDTF">2021-01-10T14:14:00Z</dcterms:created>
  <dcterms:modified xsi:type="dcterms:W3CDTF">2021-01-11T12:43:00Z</dcterms:modified>
</cp:coreProperties>
</file>