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876" w:rsidRDefault="00864876" w:rsidP="00864876">
      <w:pPr>
        <w:pStyle w:val="pr"/>
        <w:shd w:val="clear" w:color="auto" w:fill="FFFFFF"/>
        <w:spacing w:before="0" w:beforeAutospacing="0" w:after="199" w:afterAutospacing="0"/>
        <w:jc w:val="right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Утверждена</w:t>
      </w:r>
      <w:r>
        <w:rPr>
          <w:rFonts w:ascii="Arial" w:hAnsi="Arial" w:cs="Arial"/>
          <w:color w:val="222222"/>
        </w:rPr>
        <w:br/>
        <w:t>приказом Министерства просвещения</w:t>
      </w:r>
      <w:r>
        <w:rPr>
          <w:rFonts w:ascii="Arial" w:hAnsi="Arial" w:cs="Arial"/>
          <w:color w:val="222222"/>
        </w:rPr>
        <w:br/>
        <w:t>Российской Федерации</w:t>
      </w:r>
      <w:r>
        <w:rPr>
          <w:rFonts w:ascii="Arial" w:hAnsi="Arial" w:cs="Arial"/>
          <w:color w:val="222222"/>
        </w:rPr>
        <w:br/>
        <w:t xml:space="preserve">от 17 апреля 2019 г. </w:t>
      </w:r>
      <w:r>
        <w:rPr>
          <w:rFonts w:ascii="Arial" w:hAnsi="Arial" w:cs="Arial"/>
          <w:color w:val="222222"/>
        </w:rPr>
        <w:t>№</w:t>
      </w:r>
      <w:r>
        <w:rPr>
          <w:rFonts w:ascii="Arial" w:hAnsi="Arial" w:cs="Arial"/>
          <w:color w:val="222222"/>
        </w:rPr>
        <w:t xml:space="preserve"> 179</w:t>
      </w:r>
    </w:p>
    <w:p w:rsidR="00864876" w:rsidRDefault="00864876" w:rsidP="00864876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t>МЕТОДИКА</w:t>
      </w:r>
      <w:r>
        <w:rPr>
          <w:rFonts w:ascii="Arial" w:hAnsi="Arial" w:cs="Arial"/>
          <w:b/>
          <w:bCs/>
          <w:color w:val="222222"/>
        </w:rPr>
        <w:br/>
        <w:t>РАСЧЕТА ПОКАЗАТЕЛЕЙ ФЕДЕРАЛЬНОГО ПРОЕКТА "УЧИТЕЛЬ БУДУЩЕГО"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Целевой показатель 1. "Доля учителей общеобразовательных организаций, вовлеченных в национальную систему профессионального роста педагогических работников, процент"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Настоящая методика разработана для оценки показателя "Доля учителей общеобразовательных организаций, вовлеченных в национальную систему профессионального роста педагогических работников, процент", включенного в Перечень показателей федерального проекта "Учитель будущего".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Показатель характеризует удельный вес учителей общеобразовательных организаций, вовлеченных в национальную систему профессионального роста педагогических работников, в общей их численности.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Национальная система профессионального роста педагогических работников - система государственных и общественных институтов, обеспечивающих непрерывное образование педагогических работников с учетом анализа их потребностей в освоении профессиональных компетенций.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Показатель "Доля учителей общеобразовательных организаций, вовлеченных в национальную систему профессионального роста педагогических работников, процент" представляется в срок 1 июля.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Показатель рассчитывается на основании данных отчетов субъектов Российской Федерации и формы федерального статистического наблюдения N ОО-1 "Сведения об организации, осуществляющей подготовку по образовательным программам начального общего, основного общего, среднего общего образования".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Алгоритм расчета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Доля учителей общеобразовательных организаций, вовлеченных в национальную систему профессионального роста педагогических работников, рассчитывается по формуле:</w:t>
      </w:r>
    </w:p>
    <w:p w:rsidR="00864876" w:rsidRDefault="00864876" w:rsidP="00864876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noProof/>
          <w:color w:val="222222"/>
        </w:rPr>
        <w:drawing>
          <wp:inline distT="0" distB="0" distL="0" distR="0">
            <wp:extent cx="1209675" cy="466725"/>
            <wp:effectExtent l="0" t="0" r="9525" b="9525"/>
            <wp:docPr id="3" name="Рисунок 3" descr="https://rulaws.ru/static/pics/budcdfieudcdfieuaaaaaac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ulaws.ru/static/pics/budcdfieudcdfieuaaaaaacc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где: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Zi</w:t>
      </w:r>
      <w:proofErr w:type="spellEnd"/>
      <w:r>
        <w:rPr>
          <w:rFonts w:ascii="Arial" w:hAnsi="Arial" w:cs="Arial"/>
          <w:color w:val="222222"/>
        </w:rPr>
        <w:t xml:space="preserve"> - число учителей образовательных организаций, вовлеченных в национальную систему профессионального роста педагогических работников, в i-ом объекте Российской Федерации;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Z - общее число учителей образовательных организаций;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О - общее число субъектов Российской Федерации.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Целевой показатель 2. "Доля субъектов Российской Федерации, обеспечивших деятельность центров непрерывного повышения профессионального мастерства </w:t>
      </w:r>
      <w:r>
        <w:rPr>
          <w:rFonts w:ascii="Arial" w:hAnsi="Arial" w:cs="Arial"/>
          <w:color w:val="222222"/>
        </w:rPr>
        <w:lastRenderedPageBreak/>
        <w:t>педагогических работников и центров оценки профессионального мастерства и квалификаций педагогов, процент"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Настоящая методика разработана для оценки показателя "Доля субъектов Российской Федерации, обеспечивших деятельность центров непрерывного повышения профессионального мастерства педагогических работников и центров оценки профессионального мастерства и квалификаций педагогов, процент", включенного в Перечень показателей федерального проекта "Учитель будущего".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Показатель "Доля субъектов Российской Федерации, обеспечивших деятельность центров непрерывного повышения профессионального мастерства педагогических работников и центров оценки профессионального мастерства и квалификаций педагогов" характеризует удельный вес субъектов Российской Федерации, обеспечивших деятельность центров непрерывного повышения профессионального мастерства педагогических работников и центров оценки профессионального мастерства и квалификаций педагогов, в общем их числе.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Центр непрерывного повышения профессионального мастерства педагогических работников - юридическое лицо либо структурное подразделение организации, осуществляющей образовательную деятельность по образовательным программам высшего образования, по образовательным программам дополнительного профессионального образования, организующее и осуществляющее непрерывное образование педагогических работников с учетом анализа потребностей педагогических работников в освоении компетенций.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Центр оценки профессионального мастерства и квалификаций педагогов - юридическое лицо, осуществляющее независимую оценку квалификаций руководящих и педагогических работников в целях подтверждения соответствия занимаемым должностям в рамках реализации Федерального закона "О независимой оценке квалификации".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Показатель "Доля субъектов Российской Федерации, обеспечивших деятельность центров непрерывного повышения профессионального мастерства педагогических работников и центров оценки профессионального мастерства и квалификаций педагогов, процент" представляется в срок 1 июля.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Показатель рассчитывается на основании данных отчетов субъектов Российской Федерации в рамках федерального проекта "Учитель будущего".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Алгоритм расчета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Доля субъектов Российской Федерации, обеспечивших деятельность центров непрерывного повышения профессионального мастерства педагогических работников и центров оценки профессионального мастерства и квалификаций педагогов, рассчитывается по формуле:</w:t>
      </w:r>
    </w:p>
    <w:p w:rsidR="00864876" w:rsidRDefault="00864876" w:rsidP="00864876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noProof/>
          <w:color w:val="222222"/>
        </w:rPr>
        <w:drawing>
          <wp:inline distT="0" distB="0" distL="0" distR="0">
            <wp:extent cx="838200" cy="390525"/>
            <wp:effectExtent l="0" t="0" r="0" b="9525"/>
            <wp:docPr id="2" name="Рисунок 2" descr="https://rulaws.ru/static/pics/budcdfieudcdfieuaaaaaa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ulaws.ru/static/pics/budcdfieudcdfieuaaaaaac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где: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Ri</w:t>
      </w:r>
      <w:proofErr w:type="spellEnd"/>
      <w:r>
        <w:rPr>
          <w:rFonts w:ascii="Arial" w:hAnsi="Arial" w:cs="Arial"/>
          <w:color w:val="222222"/>
        </w:rPr>
        <w:t xml:space="preserve"> - число субъектов Российской Федерации, создавших (обновивших существующие) центры непрерывного повышения профессионального мастерства педагогических работников и </w:t>
      </w:r>
      <w:proofErr w:type="spellStart"/>
      <w:r>
        <w:rPr>
          <w:rFonts w:ascii="Arial" w:hAnsi="Arial" w:cs="Arial"/>
          <w:color w:val="222222"/>
        </w:rPr>
        <w:t>аккредитационные</w:t>
      </w:r>
      <w:proofErr w:type="spellEnd"/>
      <w:r>
        <w:rPr>
          <w:rFonts w:ascii="Arial" w:hAnsi="Arial" w:cs="Arial"/>
          <w:color w:val="222222"/>
        </w:rPr>
        <w:t xml:space="preserve"> центры системы образования;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О - общее число субъектов Российской Федерации.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Целевой показатель 3. "Доля педагогических работников, прошедших добровольную независимую оценку квалификации, процент"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Настоящая методика разработана для оценки показателя "Доля педагогических работников, прошедших добровольную независимую оценку квалификации, процент", включенного в Перечень показателей федерального проекта "Учитель будущего".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Показатель "Доля педагогических работников, прошедших добровольную независимую оценку квалификации" характеризует удельный вес педагогических работников, прошедших добровольную независимую оценку квалификации, в общей их численности.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Педагогический работник - физическое лицо, которое состоит в трудовых, служебных отношениях с организацией, осуществляющей образовательную деятельность по основным и дополнительным общеобразовательным программам, и выполняет обязанности по обучению, воспитанию обучающихся и (или) организации образовательной деятельности.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Показатель "Доля педагогических работников, прошедших добровольную независимую оценку квалификации, процент" представляется в срок 1 июля.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Показатель рассчитывается на основании данных отчетов субъектов Российской Федерации в рамках реализации федерального проекта "Учитель будущего".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Алгоритм расчета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Доля педагогических работников, прошедших добровольную независимую оценку квалификации, рассчитывается по формуле:</w:t>
      </w:r>
    </w:p>
    <w:p w:rsidR="00864876" w:rsidRDefault="00864876" w:rsidP="00864876">
      <w:pPr>
        <w:pStyle w:val="pc"/>
        <w:shd w:val="clear" w:color="auto" w:fill="FFFFFF"/>
        <w:spacing w:before="0" w:beforeAutospacing="0" w:after="199" w:afterAutospacing="0"/>
        <w:jc w:val="center"/>
        <w:textAlignment w:val="baseline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noProof/>
          <w:color w:val="222222"/>
        </w:rPr>
        <w:drawing>
          <wp:inline distT="0" distB="0" distL="0" distR="0">
            <wp:extent cx="1181100" cy="466725"/>
            <wp:effectExtent l="0" t="0" r="0" b="9525"/>
            <wp:docPr id="1" name="Рисунок 1" descr="https://rulaws.ru/static/pics/budcdfieudcdfieuaaaaaa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ulaws.ru/static/pics/budcdfieudcdfieuaaaaaac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где: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bookmarkStart w:id="0" w:name="_GoBack"/>
      <w:proofErr w:type="spellStart"/>
      <w:r>
        <w:rPr>
          <w:rFonts w:ascii="Arial" w:hAnsi="Arial" w:cs="Arial"/>
          <w:color w:val="222222"/>
        </w:rPr>
        <w:t>Yi</w:t>
      </w:r>
      <w:proofErr w:type="spellEnd"/>
      <w:r>
        <w:rPr>
          <w:rFonts w:ascii="Arial" w:hAnsi="Arial" w:cs="Arial"/>
          <w:color w:val="222222"/>
        </w:rPr>
        <w:t xml:space="preserve"> - число педагогических работников образовательных организаций, вовлеченных в национальную систему профессионального роста педагогических работников, в i-ом субъекте Российской Федерации;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Y - общее число педагогических работников образовательных организаций;</w:t>
      </w:r>
    </w:p>
    <w:p w:rsidR="00864876" w:rsidRDefault="00864876" w:rsidP="0086487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О - общее число субъектов Российской Федерации.</w:t>
      </w:r>
    </w:p>
    <w:bookmarkEnd w:id="0"/>
    <w:p w:rsidR="005F7F4D" w:rsidRDefault="005F7F4D" w:rsidP="00864876">
      <w:pPr>
        <w:jc w:val="both"/>
      </w:pPr>
    </w:p>
    <w:sectPr w:rsidR="005F7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9FB"/>
    <w:rsid w:val="005F7F4D"/>
    <w:rsid w:val="007B79FB"/>
    <w:rsid w:val="0086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9214E1-EFF3-47E5-BA22-07812F2CC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">
    <w:name w:val="pr"/>
    <w:basedOn w:val="a"/>
    <w:rsid w:val="00864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">
    <w:name w:val="pc"/>
    <w:basedOn w:val="a"/>
    <w:rsid w:val="00864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64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0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963</Words>
  <Characters>5493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USBHelp</dc:creator>
  <cp:keywords/>
  <dc:description/>
  <cp:lastModifiedBy>USBHelp</cp:lastModifiedBy>
  <cp:revision>2</cp:revision>
  <dcterms:created xsi:type="dcterms:W3CDTF">2022-08-12T21:37:00Z</dcterms:created>
  <dcterms:modified xsi:type="dcterms:W3CDTF">2022-08-12T21:38:00Z</dcterms:modified>
</cp:coreProperties>
</file>